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2B74" w:rsidRDefault="00256B1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Karta przedmiotu</w:t>
      </w:r>
    </w:p>
    <w:p w:rsidR="002C2B74" w:rsidRDefault="00256B1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Cz. 1</w:t>
      </w:r>
    </w:p>
    <w:tbl>
      <w:tblPr>
        <w:tblStyle w:val="a"/>
        <w:tblW w:w="9493" w:type="dxa"/>
        <w:tblInd w:w="0" w:type="dxa"/>
        <w:tblBorders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51"/>
        <w:gridCol w:w="1249"/>
        <w:gridCol w:w="1837"/>
        <w:gridCol w:w="929"/>
        <w:gridCol w:w="2921"/>
        <w:gridCol w:w="6"/>
      </w:tblGrid>
      <w:tr w:rsidR="002C2B74">
        <w:tc>
          <w:tcPr>
            <w:tcW w:w="9493" w:type="dxa"/>
            <w:gridSpan w:val="6"/>
            <w:tcBorders>
              <w:top w:val="single" w:sz="4" w:space="0" w:color="000000"/>
            </w:tcBorders>
            <w:shd w:val="clear" w:color="auto" w:fill="D9D9D9"/>
          </w:tcPr>
          <w:p w:rsidR="002C2B74" w:rsidRDefault="00256B1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Informacje ogólne o przedmiocie</w:t>
            </w:r>
          </w:p>
        </w:tc>
      </w:tr>
      <w:tr w:rsidR="002C2B74">
        <w:tc>
          <w:tcPr>
            <w:tcW w:w="3800" w:type="dxa"/>
            <w:gridSpan w:val="2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2C2B74" w:rsidRDefault="00256B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1. Kierunek studiów:</w:t>
            </w:r>
            <w:r>
              <w:rPr>
                <w:b/>
                <w:color w:val="000000"/>
              </w:rPr>
              <w:br/>
            </w:r>
            <w:r>
              <w:rPr>
                <w:color w:val="000000"/>
                <w:sz w:val="20"/>
                <w:szCs w:val="20"/>
              </w:rPr>
              <w:t xml:space="preserve">Zdrowie Publiczne </w:t>
            </w:r>
          </w:p>
        </w:tc>
        <w:tc>
          <w:tcPr>
            <w:tcW w:w="5693" w:type="dxa"/>
            <w:gridSpan w:val="4"/>
            <w:tcBorders>
              <w:top w:val="single" w:sz="4" w:space="0" w:color="000000"/>
            </w:tcBorders>
          </w:tcPr>
          <w:p w:rsidR="002C2B74" w:rsidRDefault="00256B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2. Poziom kształcenia:</w:t>
            </w:r>
            <w:r>
              <w:rPr>
                <w:color w:val="000000"/>
              </w:rPr>
              <w:t xml:space="preserve"> studia II stopnia</w:t>
            </w:r>
          </w:p>
          <w:p w:rsidR="002C2B74" w:rsidRDefault="00256B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3. Forma studiów:</w:t>
            </w:r>
            <w:r>
              <w:rPr>
                <w:color w:val="000000"/>
              </w:rPr>
              <w:t xml:space="preserve"> stacjonarne</w:t>
            </w:r>
          </w:p>
        </w:tc>
      </w:tr>
      <w:tr w:rsidR="002C2B74">
        <w:tc>
          <w:tcPr>
            <w:tcW w:w="3800" w:type="dxa"/>
            <w:gridSpan w:val="2"/>
          </w:tcPr>
          <w:p w:rsidR="002C2B74" w:rsidRDefault="00256B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4. Rok:</w:t>
            </w:r>
            <w:r>
              <w:rPr>
                <w:color w:val="000000"/>
              </w:rPr>
              <w:t xml:space="preserve"> I</w:t>
            </w:r>
          </w:p>
        </w:tc>
        <w:tc>
          <w:tcPr>
            <w:tcW w:w="5693" w:type="dxa"/>
            <w:gridSpan w:val="4"/>
          </w:tcPr>
          <w:p w:rsidR="002C2B74" w:rsidRDefault="00256B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5. Semestr: </w:t>
            </w:r>
            <w:r>
              <w:rPr>
                <w:color w:val="000000"/>
              </w:rPr>
              <w:t>1</w:t>
            </w:r>
          </w:p>
        </w:tc>
      </w:tr>
      <w:tr w:rsidR="002C2B74">
        <w:tc>
          <w:tcPr>
            <w:tcW w:w="9493" w:type="dxa"/>
            <w:gridSpan w:val="6"/>
          </w:tcPr>
          <w:p w:rsidR="002C2B74" w:rsidRDefault="00256B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6. Nazwa przedmiotu: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Chemia środowiska</w:t>
            </w:r>
          </w:p>
        </w:tc>
      </w:tr>
      <w:tr w:rsidR="002C2B74">
        <w:tc>
          <w:tcPr>
            <w:tcW w:w="9493" w:type="dxa"/>
            <w:gridSpan w:val="6"/>
          </w:tcPr>
          <w:p w:rsidR="002C2B74" w:rsidRDefault="00256B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7. Status przedmiotu:</w:t>
            </w:r>
            <w:r>
              <w:rPr>
                <w:color w:val="000000"/>
              </w:rPr>
              <w:t xml:space="preserve"> podstawowy/obowiązkowy</w:t>
            </w:r>
          </w:p>
        </w:tc>
      </w:tr>
      <w:tr w:rsidR="002C2B74">
        <w:trPr>
          <w:trHeight w:val="181"/>
        </w:trPr>
        <w:tc>
          <w:tcPr>
            <w:tcW w:w="9493" w:type="dxa"/>
            <w:gridSpan w:val="6"/>
            <w:tcBorders>
              <w:bottom w:val="nil"/>
            </w:tcBorders>
            <w:shd w:val="clear" w:color="auto" w:fill="FFFFFF"/>
          </w:tcPr>
          <w:p w:rsidR="002C2B74" w:rsidRDefault="00256B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8. Treści programowe przedmiotu i przypisane do nich efekty uczenia się</w:t>
            </w:r>
          </w:p>
          <w:p w:rsidR="002C2B74" w:rsidRDefault="00256B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Zapoznanie studentów z podstawowymi pojęciami z zakresu chemii środowiska, zanieczyszczenia środowiska, zagrożeń z nich płynących</w:t>
            </w:r>
          </w:p>
          <w:p w:rsidR="002C2B74" w:rsidRDefault="002C2B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</w:p>
        </w:tc>
      </w:tr>
      <w:tr w:rsidR="002C2B74">
        <w:trPr>
          <w:trHeight w:val="725"/>
        </w:trPr>
        <w:tc>
          <w:tcPr>
            <w:tcW w:w="9493" w:type="dxa"/>
            <w:gridSpan w:val="6"/>
            <w:tcBorders>
              <w:top w:val="nil"/>
            </w:tcBorders>
          </w:tcPr>
          <w:p w:rsidR="002C2B74" w:rsidRDefault="00256B15">
            <w:pPr>
              <w:spacing w:after="0" w:line="240" w:lineRule="auto"/>
            </w:pPr>
            <w:r>
              <w:rPr>
                <w:b/>
              </w:rPr>
              <w:t>Efekty uczenia się/odniesienie do efektów uczenia się zawartych w standardach</w:t>
            </w:r>
          </w:p>
          <w:p w:rsidR="002C2B74" w:rsidRDefault="00256B15">
            <w:pPr>
              <w:spacing w:after="0" w:line="240" w:lineRule="auto"/>
              <w:rPr>
                <w:b/>
              </w:rPr>
            </w:pPr>
            <w:r>
              <w:t xml:space="preserve">w zakresie wiedzy student zna i rozumie: </w:t>
            </w:r>
            <w:r>
              <w:rPr>
                <w:b/>
              </w:rPr>
              <w:t>P_W01 (K_W01; K_W07)</w:t>
            </w:r>
          </w:p>
          <w:p w:rsidR="002C2B74" w:rsidRDefault="00256B15">
            <w:pPr>
              <w:spacing w:after="0" w:line="240" w:lineRule="auto"/>
              <w:rPr>
                <w:b/>
              </w:rPr>
            </w:pPr>
            <w:r>
              <w:t>w zakresie umiejętności student potrafi:</w:t>
            </w:r>
            <w:r>
              <w:rPr>
                <w:b/>
              </w:rPr>
              <w:t xml:space="preserve"> P_U01 (</w:t>
            </w:r>
            <w:r>
              <w:t xml:space="preserve"> </w:t>
            </w:r>
            <w:r>
              <w:rPr>
                <w:b/>
              </w:rPr>
              <w:t>K_U01; K_U02; K_U03)</w:t>
            </w:r>
          </w:p>
          <w:p w:rsidR="002C2B74" w:rsidRDefault="00256B15">
            <w:pPr>
              <w:spacing w:after="0" w:line="240" w:lineRule="auto"/>
              <w:rPr>
                <w:b/>
              </w:rPr>
            </w:pPr>
            <w:r>
              <w:t>w zakresie kompetencji społecznych student jest gotów do:</w:t>
            </w:r>
            <w:r>
              <w:rPr>
                <w:b/>
              </w:rPr>
              <w:t xml:space="preserve"> P_K02 (</w:t>
            </w:r>
            <w:r>
              <w:t xml:space="preserve"> </w:t>
            </w:r>
            <w:r>
              <w:rPr>
                <w:b/>
              </w:rPr>
              <w:t>K_K01)</w:t>
            </w:r>
          </w:p>
          <w:p w:rsidR="002C2B74" w:rsidRDefault="002C2B74">
            <w:pPr>
              <w:spacing w:after="0" w:line="240" w:lineRule="auto"/>
            </w:pPr>
          </w:p>
        </w:tc>
      </w:tr>
      <w:tr w:rsidR="002C2B74">
        <w:tc>
          <w:tcPr>
            <w:tcW w:w="5637" w:type="dxa"/>
            <w:gridSpan w:val="3"/>
            <w:vAlign w:val="center"/>
          </w:tcPr>
          <w:p w:rsidR="002C2B74" w:rsidRDefault="00256B1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9. liczba godzin z przedmiotu</w:t>
            </w:r>
          </w:p>
        </w:tc>
        <w:tc>
          <w:tcPr>
            <w:tcW w:w="3856" w:type="dxa"/>
            <w:gridSpan w:val="3"/>
            <w:vAlign w:val="center"/>
          </w:tcPr>
          <w:p w:rsidR="002C2B74" w:rsidRDefault="00256B15">
            <w:pPr>
              <w:spacing w:after="0" w:line="240" w:lineRule="auto"/>
              <w:ind w:left="57"/>
              <w:jc w:val="center"/>
            </w:pPr>
            <w:r>
              <w:t>56 (28</w:t>
            </w:r>
            <w:r>
              <w:t xml:space="preserve">) h </w:t>
            </w:r>
          </w:p>
        </w:tc>
      </w:tr>
      <w:tr w:rsidR="002C2B74">
        <w:tc>
          <w:tcPr>
            <w:tcW w:w="5637" w:type="dxa"/>
            <w:gridSpan w:val="3"/>
            <w:vAlign w:val="center"/>
          </w:tcPr>
          <w:p w:rsidR="002C2B74" w:rsidRDefault="00256B1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10. liczba punktów ECTS dla przedmiotu</w:t>
            </w:r>
          </w:p>
        </w:tc>
        <w:tc>
          <w:tcPr>
            <w:tcW w:w="3856" w:type="dxa"/>
            <w:gridSpan w:val="3"/>
            <w:vAlign w:val="center"/>
          </w:tcPr>
          <w:p w:rsidR="002C2B74" w:rsidRDefault="00256B15">
            <w:pPr>
              <w:spacing w:after="0" w:line="240" w:lineRule="auto"/>
              <w:ind w:left="57"/>
              <w:jc w:val="center"/>
            </w:pPr>
            <w:r>
              <w:t xml:space="preserve">2 </w:t>
            </w:r>
            <w:bookmarkStart w:id="0" w:name="_GoBack"/>
            <w:bookmarkEnd w:id="0"/>
            <w:r>
              <w:t>(1)</w:t>
            </w:r>
          </w:p>
        </w:tc>
      </w:tr>
      <w:tr w:rsidR="002C2B74">
        <w:tc>
          <w:tcPr>
            <w:tcW w:w="9493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D9D9D9"/>
          </w:tcPr>
          <w:p w:rsidR="002C2B74" w:rsidRDefault="00256B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11. Sposoby weryfikacji i oceny efektów uczenia się </w:t>
            </w:r>
          </w:p>
        </w:tc>
      </w:tr>
      <w:tr w:rsidR="002C2B74">
        <w:trPr>
          <w:gridAfter w:val="1"/>
          <w:wAfter w:w="6" w:type="dxa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B74" w:rsidRDefault="00256B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Efekty uczenia się</w:t>
            </w:r>
          </w:p>
        </w:tc>
        <w:tc>
          <w:tcPr>
            <w:tcW w:w="40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B74" w:rsidRDefault="00256B15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B74" w:rsidRDefault="00256B15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2C2B74">
        <w:trPr>
          <w:gridAfter w:val="1"/>
          <w:wAfter w:w="6" w:type="dxa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B74" w:rsidRDefault="00256B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W zakresie wiedzy</w:t>
            </w:r>
          </w:p>
        </w:tc>
        <w:tc>
          <w:tcPr>
            <w:tcW w:w="40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B74" w:rsidRDefault="00256B15">
            <w:pPr>
              <w:spacing w:after="0" w:line="240" w:lineRule="auto"/>
            </w:pPr>
            <w:r>
              <w:t>Zaliczenie (forma pisemna – pytania otwarte)</w:t>
            </w: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B74" w:rsidRDefault="00256B15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</w:t>
            </w:r>
          </w:p>
        </w:tc>
      </w:tr>
      <w:tr w:rsidR="002C2B74">
        <w:trPr>
          <w:gridAfter w:val="1"/>
          <w:wAfter w:w="6" w:type="dxa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B74" w:rsidRDefault="00256B15">
            <w:pPr>
              <w:spacing w:after="0" w:line="240" w:lineRule="auto"/>
              <w:ind w:left="57"/>
              <w:jc w:val="center"/>
            </w:pPr>
            <w:r>
              <w:t>W zakresie umiejętności</w:t>
            </w:r>
          </w:p>
        </w:tc>
        <w:tc>
          <w:tcPr>
            <w:tcW w:w="40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B74" w:rsidRDefault="00256B15">
            <w:pPr>
              <w:spacing w:after="0" w:line="240" w:lineRule="auto"/>
            </w:pPr>
            <w:r>
              <w:t>Projekt w grupach, ocena  aktywności studenta w czasie zajęć, bieżąca informacja zwrotna</w:t>
            </w:r>
          </w:p>
          <w:p w:rsidR="002C2B74" w:rsidRDefault="00256B15">
            <w:pPr>
              <w:spacing w:after="0" w:line="240" w:lineRule="auto"/>
            </w:pPr>
            <w:r>
              <w:t>Obserwacja</w:t>
            </w: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B74" w:rsidRDefault="00256B15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</w:t>
            </w:r>
          </w:p>
        </w:tc>
      </w:tr>
      <w:tr w:rsidR="002C2B74">
        <w:trPr>
          <w:gridAfter w:val="1"/>
          <w:wAfter w:w="6" w:type="dxa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B74" w:rsidRDefault="00256B15">
            <w:pPr>
              <w:spacing w:after="0" w:line="240" w:lineRule="auto"/>
              <w:ind w:left="57"/>
              <w:jc w:val="center"/>
            </w:pPr>
            <w:r>
              <w:t>W zakresie kompetencji</w:t>
            </w:r>
          </w:p>
        </w:tc>
        <w:tc>
          <w:tcPr>
            <w:tcW w:w="40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B74" w:rsidRDefault="00256B15">
            <w:pPr>
              <w:spacing w:after="0" w:line="240" w:lineRule="auto"/>
            </w:pPr>
            <w:r>
              <w:t>Obserwacja</w:t>
            </w: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B74" w:rsidRDefault="00256B15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</w:t>
            </w:r>
          </w:p>
        </w:tc>
      </w:tr>
    </w:tbl>
    <w:p w:rsidR="002C2B74" w:rsidRDefault="002C2B74"/>
    <w:p w:rsidR="002C2B74" w:rsidRDefault="00256B15">
      <w:r>
        <w:rPr>
          <w:b/>
          <w:sz w:val="28"/>
          <w:szCs w:val="28"/>
        </w:rPr>
        <w:t>*</w:t>
      </w:r>
      <w:r>
        <w:t xml:space="preserve"> zakłada się, że ocena oznacza na poziomie:</w:t>
      </w:r>
    </w:p>
    <w:p w:rsidR="002C2B74" w:rsidRDefault="00256B15">
      <w:pPr>
        <w:spacing w:after="0"/>
        <w:rPr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Bardzo dobry (5,0)</w:t>
      </w:r>
      <w:r>
        <w:rPr>
          <w:color w:val="000000"/>
          <w:sz w:val="20"/>
          <w:szCs w:val="20"/>
        </w:rPr>
        <w:t xml:space="preserve"> - zakładane efekty uczenia się zostały osiągnięte i znacznym stopniu przekraczają wymagany poziom</w:t>
      </w:r>
    </w:p>
    <w:p w:rsidR="002C2B74" w:rsidRDefault="00256B15">
      <w:pPr>
        <w:spacing w:after="0"/>
        <w:rPr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Ponad dobry (4,5)</w:t>
      </w:r>
      <w:r>
        <w:rPr>
          <w:color w:val="000000"/>
          <w:sz w:val="20"/>
          <w:szCs w:val="20"/>
        </w:rPr>
        <w:t xml:space="preserve"> - zakładane efekty uczenia się zostały osiągnięte i w niewielkim stopniu prze</w:t>
      </w:r>
      <w:r>
        <w:rPr>
          <w:color w:val="000000"/>
          <w:sz w:val="20"/>
          <w:szCs w:val="20"/>
        </w:rPr>
        <w:t>kraczają wymagany poziom</w:t>
      </w:r>
    </w:p>
    <w:p w:rsidR="002C2B74" w:rsidRDefault="00256B15">
      <w:pPr>
        <w:spacing w:after="0"/>
        <w:rPr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Dobry (4,0)</w:t>
      </w:r>
      <w:r>
        <w:rPr>
          <w:color w:val="000000"/>
          <w:sz w:val="20"/>
          <w:szCs w:val="20"/>
        </w:rPr>
        <w:t xml:space="preserve"> – zakładane efekty uczenia się zostały osiągnięte na wymaganym poziomie</w:t>
      </w:r>
    </w:p>
    <w:p w:rsidR="002C2B74" w:rsidRDefault="00256B15">
      <w:pPr>
        <w:spacing w:after="0"/>
        <w:rPr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Dość dobry (3,5)</w:t>
      </w:r>
      <w:r>
        <w:rPr>
          <w:color w:val="000000"/>
          <w:sz w:val="20"/>
          <w:szCs w:val="20"/>
        </w:rPr>
        <w:t xml:space="preserve"> – zakładane efekty uczenia się zostały osiągnięte na średnim wymaganym poziomie</w:t>
      </w:r>
    </w:p>
    <w:p w:rsidR="002C2B74" w:rsidRDefault="00256B15">
      <w:pPr>
        <w:spacing w:after="0"/>
        <w:rPr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Dostateczny (3,0)</w:t>
      </w:r>
      <w:r>
        <w:rPr>
          <w:color w:val="000000"/>
          <w:sz w:val="20"/>
          <w:szCs w:val="20"/>
        </w:rPr>
        <w:t xml:space="preserve"> - zakładane efekty uczenia się z</w:t>
      </w:r>
      <w:r>
        <w:rPr>
          <w:color w:val="000000"/>
          <w:sz w:val="20"/>
          <w:szCs w:val="20"/>
        </w:rPr>
        <w:t>ostały osiągnięte na minimalnym wymaganym poziomie</w:t>
      </w:r>
    </w:p>
    <w:p w:rsidR="002C2B74" w:rsidRDefault="00256B15">
      <w:pPr>
        <w:spacing w:after="0"/>
        <w:rPr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Niedostateczny (2,0)</w:t>
      </w:r>
      <w:r>
        <w:rPr>
          <w:color w:val="000000"/>
          <w:sz w:val="20"/>
          <w:szCs w:val="20"/>
        </w:rPr>
        <w:t xml:space="preserve"> – zakładane efekty uczenia się nie zostały uzyskane.</w:t>
      </w:r>
    </w:p>
    <w:p w:rsidR="002C2B74" w:rsidRDefault="00256B15">
      <w:pPr>
        <w:spacing w:after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Metody walidacji końcowych efektów uczenia się: Student po zakończeniu kursu otrzymuje ocenę, która jest średnią z ocen stanowiącyc</w:t>
      </w:r>
      <w:r>
        <w:rPr>
          <w:color w:val="000000"/>
          <w:sz w:val="20"/>
          <w:szCs w:val="20"/>
        </w:rPr>
        <w:t xml:space="preserve">h weryfikację każdego założonego efektu uczenia się. Oceny w ramach każdej formy weryfikacji dokonuje się zgodnie z poniższą skalą: </w:t>
      </w:r>
      <w:proofErr w:type="spellStart"/>
      <w:r>
        <w:rPr>
          <w:color w:val="000000"/>
          <w:sz w:val="20"/>
          <w:szCs w:val="20"/>
        </w:rPr>
        <w:t>ndst</w:t>
      </w:r>
      <w:proofErr w:type="spellEnd"/>
      <w:r>
        <w:rPr>
          <w:color w:val="000000"/>
          <w:sz w:val="20"/>
          <w:szCs w:val="20"/>
        </w:rPr>
        <w:t xml:space="preserve"> (2,0)  poniżej 60%; </w:t>
      </w:r>
      <w:proofErr w:type="spellStart"/>
      <w:r>
        <w:rPr>
          <w:color w:val="000000"/>
          <w:sz w:val="20"/>
          <w:szCs w:val="20"/>
        </w:rPr>
        <w:t>dst</w:t>
      </w:r>
      <w:proofErr w:type="spellEnd"/>
      <w:r>
        <w:rPr>
          <w:color w:val="000000"/>
          <w:sz w:val="20"/>
          <w:szCs w:val="20"/>
        </w:rPr>
        <w:t xml:space="preserve"> (3,0) 60-67%; </w:t>
      </w:r>
      <w:proofErr w:type="spellStart"/>
      <w:r>
        <w:rPr>
          <w:color w:val="000000"/>
          <w:sz w:val="20"/>
          <w:szCs w:val="20"/>
        </w:rPr>
        <w:t>ddb</w:t>
      </w:r>
      <w:proofErr w:type="spellEnd"/>
      <w:r>
        <w:rPr>
          <w:color w:val="000000"/>
          <w:sz w:val="20"/>
          <w:szCs w:val="20"/>
        </w:rPr>
        <w:t xml:space="preserve"> (3,5) 68-75%, </w:t>
      </w:r>
      <w:proofErr w:type="spellStart"/>
      <w:r>
        <w:rPr>
          <w:color w:val="000000"/>
          <w:sz w:val="20"/>
          <w:szCs w:val="20"/>
        </w:rPr>
        <w:t>db</w:t>
      </w:r>
      <w:proofErr w:type="spellEnd"/>
      <w:r>
        <w:rPr>
          <w:color w:val="000000"/>
          <w:sz w:val="20"/>
          <w:szCs w:val="20"/>
        </w:rPr>
        <w:t xml:space="preserve"> (4,0) 76-83%; </w:t>
      </w:r>
      <w:proofErr w:type="spellStart"/>
      <w:r>
        <w:rPr>
          <w:color w:val="000000"/>
          <w:sz w:val="20"/>
          <w:szCs w:val="20"/>
        </w:rPr>
        <w:t>pdb</w:t>
      </w:r>
      <w:proofErr w:type="spellEnd"/>
      <w:r>
        <w:rPr>
          <w:color w:val="000000"/>
          <w:sz w:val="20"/>
          <w:szCs w:val="20"/>
        </w:rPr>
        <w:t xml:space="preserve"> (4,5) 84-91%; </w:t>
      </w:r>
      <w:proofErr w:type="spellStart"/>
      <w:r>
        <w:rPr>
          <w:color w:val="000000"/>
          <w:sz w:val="20"/>
          <w:szCs w:val="20"/>
        </w:rPr>
        <w:t>bdb</w:t>
      </w:r>
      <w:proofErr w:type="spellEnd"/>
      <w:r>
        <w:rPr>
          <w:color w:val="000000"/>
          <w:sz w:val="20"/>
          <w:szCs w:val="20"/>
        </w:rPr>
        <w:t xml:space="preserve"> (5,0) 92-100%.</w:t>
      </w:r>
    </w:p>
    <w:p w:rsidR="002C2B74" w:rsidRDefault="002C2B74">
      <w:pPr>
        <w:jc w:val="center"/>
        <w:rPr>
          <w:b/>
          <w:sz w:val="28"/>
          <w:szCs w:val="28"/>
        </w:rPr>
      </w:pPr>
    </w:p>
    <w:p w:rsidR="002C2B74" w:rsidRDefault="002C2B74"/>
    <w:sectPr w:rsidR="002C2B74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roman"/>
    <w:notTrueType/>
    <w:pitch w:val="default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2B74"/>
    <w:rsid w:val="00256B15"/>
    <w:rsid w:val="002C2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20BF3D-074E-4796-AC79-73EEBBD4E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74678"/>
    <w:rPr>
      <w:lang w:eastAsia="en-US"/>
    </w:rPr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rsid w:val="00B55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5525D"/>
    <w:pPr>
      <w:ind w:left="720"/>
      <w:contextualSpacing/>
    </w:pPr>
  </w:style>
  <w:style w:type="character" w:styleId="Hipercze">
    <w:name w:val="Hyperlink"/>
    <w:unhideWhenUsed/>
    <w:rsid w:val="0052669A"/>
    <w:rPr>
      <w:color w:val="0000FF"/>
      <w:u w:val="single"/>
    </w:rPr>
  </w:style>
  <w:style w:type="paragraph" w:styleId="NormalnyWeb">
    <w:name w:val="Normal (Web)"/>
    <w:basedOn w:val="Normalny"/>
    <w:rsid w:val="00AD42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AD423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AD423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AD423A"/>
    <w:rPr>
      <w:vertAlign w:val="superscript"/>
    </w:rPr>
  </w:style>
  <w:style w:type="paragraph" w:styleId="Stopka">
    <w:name w:val="footer"/>
    <w:basedOn w:val="Normalny"/>
    <w:link w:val="Stopka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AD423A"/>
  </w:style>
  <w:style w:type="paragraph" w:styleId="Nagwek">
    <w:name w:val="header"/>
    <w:basedOn w:val="Normalny"/>
    <w:link w:val="Nagwek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qFormat/>
    <w:rsid w:val="00AD423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C2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A0C2C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F44BDD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F44B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F44BDD"/>
    <w:rPr>
      <w:b/>
      <w:bCs/>
    </w:rPr>
  </w:style>
  <w:style w:type="character" w:customStyle="1" w:styleId="TekstkomentarzaZnak">
    <w:name w:val="Tekst komentarza Znak"/>
    <w:link w:val="Tekstkomentarza"/>
    <w:semiHidden/>
    <w:rsid w:val="00F76FAF"/>
    <w:rPr>
      <w:lang w:eastAsia="en-US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XZDgSb+Fxre4Ysxyb8ZMvPdwHiw==">AMUW2mVK8zf4G6iwwgsk3F/mYnn3HX3hmJ71qw0cJFEji2IyEF772xD/V2kDMLFh6dbTyXD223dWZBvfgymHMOyIs1oew2K85Z/J47XszQVGR5I3R/0Yg64=</go:docsCustomData>
</go:gDocsCustomXmlDataStorage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31EC2DE9253947A968F1AB0845454E" ma:contentTypeVersion="2" ma:contentTypeDescription="Utwórz nowy dokument." ma:contentTypeScope="" ma:versionID="38367327cc9f14a96c4575da8f5976bb">
  <xsd:schema xmlns:xsd="http://www.w3.org/2001/XMLSchema" xmlns:xs="http://www.w3.org/2001/XMLSchema" xmlns:p="http://schemas.microsoft.com/office/2006/metadata/properties" xmlns:ns2="3f4c2573-b90d-4a04-982a-c1707eb38f1e" targetNamespace="http://schemas.microsoft.com/office/2006/metadata/properties" ma:root="true" ma:fieldsID="4085f9072d645aeca24141bfdbdacf04" ns2:_="">
    <xsd:import namespace="3f4c2573-b90d-4a04-982a-c1707eb38f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c2573-b90d-4a04-982a-c1707eb38f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5EE2BBB8-8D0B-4590-94F8-16E167E4553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56C3D01-68E6-4408-B2E3-370C7072F1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F2718C3-2B71-4AB8-AE2E-F38EE229DEC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316</Words>
  <Characters>1898</Characters>
  <Application>Microsoft Office Word</Application>
  <DocSecurity>0</DocSecurity>
  <Lines>15</Lines>
  <Paragraphs>4</Paragraphs>
  <ScaleCrop>false</ScaleCrop>
  <Company/>
  <LinksUpToDate>false</LinksUpToDate>
  <CharactersWithSpaces>2210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Danusia</dc:creator>
  <cp:lastModifiedBy>Anna Głogowska-Gruszka</cp:lastModifiedBy>
  <cp:revision>2</cp:revision>
  <dcterms:created xsi:type="dcterms:W3CDTF">2021-03-31T12:27:00Z</dcterms:created>
  <dcterms:modified xsi:type="dcterms:W3CDTF">2022-03-31T18:03:00Z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0x0101001F31EC2DE9253947A968F1AB0845454E</vt:lpwstr>
  </property>
</Properties>
</file>